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D4C9E" w14:textId="203229C6" w:rsidR="008646E7" w:rsidRPr="00CB45B3" w:rsidRDefault="001D6945" w:rsidP="001D6945">
      <w:pPr>
        <w:spacing w:after="0" w:line="240" w:lineRule="auto"/>
        <w:rPr>
          <w:rFonts w:ascii="Arial" w:hAnsi="Arial" w:cs="Arial"/>
          <w:b/>
          <w:bCs/>
          <w:color w:val="0070C0"/>
          <w:sz w:val="32"/>
          <w:szCs w:val="32"/>
        </w:rPr>
      </w:pPr>
      <w:r w:rsidRPr="00033D2C">
        <w:rPr>
          <w:rFonts w:ascii="Arial" w:hAnsi="Arial" w:cs="Arial"/>
          <w:b/>
          <w:bCs/>
          <w:sz w:val="32"/>
          <w:szCs w:val="32"/>
        </w:rPr>
        <w:t>Título del manuscrito</w:t>
      </w:r>
      <w:r w:rsidR="00033D2C" w:rsidRPr="00033D2C">
        <w:rPr>
          <w:rFonts w:ascii="Arial" w:hAnsi="Arial" w:cs="Arial"/>
          <w:b/>
          <w:bCs/>
          <w:sz w:val="32"/>
          <w:szCs w:val="32"/>
        </w:rPr>
        <w:t xml:space="preserve"> </w:t>
      </w:r>
      <w:r w:rsidR="00033D2C">
        <w:rPr>
          <w:rFonts w:ascii="Arial" w:hAnsi="Arial" w:cs="Arial"/>
          <w:b/>
          <w:bCs/>
          <w:color w:val="0070C0"/>
          <w:sz w:val="32"/>
          <w:szCs w:val="32"/>
        </w:rPr>
        <w:t>(c</w:t>
      </w:r>
      <w:r w:rsidR="00111D3B">
        <w:rPr>
          <w:rFonts w:ascii="Arial" w:hAnsi="Arial" w:cs="Arial"/>
          <w:b/>
          <w:bCs/>
          <w:color w:val="0070C0"/>
          <w:sz w:val="32"/>
          <w:szCs w:val="32"/>
        </w:rPr>
        <w:t xml:space="preserve">laro y conciso, debe reflejar </w:t>
      </w:r>
      <w:r w:rsidR="00033D2C">
        <w:rPr>
          <w:rFonts w:ascii="Arial" w:hAnsi="Arial" w:cs="Arial"/>
          <w:b/>
          <w:bCs/>
          <w:color w:val="0070C0"/>
          <w:sz w:val="32"/>
          <w:szCs w:val="32"/>
        </w:rPr>
        <w:t xml:space="preserve">claramente </w:t>
      </w:r>
      <w:r w:rsidR="00111D3B">
        <w:rPr>
          <w:rFonts w:ascii="Arial" w:hAnsi="Arial" w:cs="Arial"/>
          <w:b/>
          <w:bCs/>
          <w:color w:val="0070C0"/>
          <w:sz w:val="32"/>
          <w:szCs w:val="32"/>
        </w:rPr>
        <w:t>el contenido del artículo</w:t>
      </w:r>
      <w:r w:rsidR="00033D2C">
        <w:rPr>
          <w:rFonts w:ascii="Arial" w:hAnsi="Arial" w:cs="Arial"/>
          <w:b/>
          <w:bCs/>
          <w:color w:val="0070C0"/>
          <w:sz w:val="32"/>
          <w:szCs w:val="32"/>
        </w:rPr>
        <w:t>)</w:t>
      </w:r>
    </w:p>
    <w:p w14:paraId="1560B348" w14:textId="39CA9E7C" w:rsidR="001D6945" w:rsidRDefault="001D6945" w:rsidP="001D6945">
      <w:pPr>
        <w:spacing w:after="0" w:line="240" w:lineRule="auto"/>
        <w:rPr>
          <w:rFonts w:ascii="Arial" w:hAnsi="Arial" w:cs="Arial"/>
          <w:sz w:val="24"/>
          <w:szCs w:val="24"/>
        </w:rPr>
      </w:pPr>
    </w:p>
    <w:p w14:paraId="5F3B900B" w14:textId="36FA585A" w:rsidR="00CB45B3" w:rsidRPr="00033D2C" w:rsidRDefault="00CB45B3" w:rsidP="001D6945">
      <w:pPr>
        <w:spacing w:after="0" w:line="240" w:lineRule="auto"/>
        <w:rPr>
          <w:rFonts w:ascii="Arial" w:hAnsi="Arial" w:cs="Arial"/>
          <w:b/>
          <w:bCs/>
          <w:sz w:val="24"/>
          <w:szCs w:val="24"/>
        </w:rPr>
      </w:pPr>
      <w:r w:rsidRPr="00033D2C">
        <w:rPr>
          <w:rFonts w:ascii="Arial" w:hAnsi="Arial" w:cs="Arial"/>
          <w:b/>
          <w:bCs/>
          <w:sz w:val="24"/>
          <w:szCs w:val="24"/>
        </w:rPr>
        <w:t>Título del manuscrito en inglés</w:t>
      </w:r>
    </w:p>
    <w:p w14:paraId="44FA7AF1" w14:textId="3D1C428C" w:rsidR="00CB45B3" w:rsidRDefault="00CB45B3" w:rsidP="001D6945">
      <w:pPr>
        <w:spacing w:after="0" w:line="240" w:lineRule="auto"/>
        <w:rPr>
          <w:rFonts w:ascii="Arial" w:hAnsi="Arial" w:cs="Arial"/>
          <w:sz w:val="24"/>
          <w:szCs w:val="24"/>
        </w:rPr>
      </w:pPr>
    </w:p>
    <w:p w14:paraId="59D883AF" w14:textId="77777777" w:rsidR="00CB45B3" w:rsidRDefault="00CB45B3" w:rsidP="001D6945">
      <w:pPr>
        <w:spacing w:after="0" w:line="240" w:lineRule="auto"/>
        <w:rPr>
          <w:rFonts w:ascii="Arial" w:hAnsi="Arial" w:cs="Arial"/>
          <w:sz w:val="24"/>
          <w:szCs w:val="24"/>
        </w:rPr>
      </w:pPr>
    </w:p>
    <w:p w14:paraId="30AA50F5" w14:textId="0CFFD18D" w:rsidR="001D6945" w:rsidRDefault="001D6945" w:rsidP="001D6945">
      <w:pPr>
        <w:spacing w:after="0" w:line="240" w:lineRule="auto"/>
        <w:rPr>
          <w:rFonts w:ascii="Arial" w:hAnsi="Arial" w:cs="Arial"/>
          <w:sz w:val="24"/>
          <w:szCs w:val="24"/>
        </w:rPr>
      </w:pPr>
      <w:r w:rsidRPr="00CB45B3">
        <w:rPr>
          <w:rFonts w:ascii="Arial" w:hAnsi="Arial" w:cs="Arial"/>
          <w:color w:val="0070C0"/>
          <w:sz w:val="24"/>
          <w:szCs w:val="24"/>
        </w:rPr>
        <w:t>Nombres_Apellidos_autor_1</w:t>
      </w:r>
      <w:r w:rsidRPr="001D6945">
        <w:rPr>
          <w:rFonts w:ascii="Arial" w:hAnsi="Arial" w:cs="Arial"/>
          <w:sz w:val="24"/>
          <w:szCs w:val="24"/>
          <w:vertAlign w:val="superscript"/>
        </w:rPr>
        <w:t>1</w:t>
      </w:r>
      <w:r>
        <w:rPr>
          <w:rFonts w:ascii="Arial" w:hAnsi="Arial" w:cs="Arial"/>
          <w:sz w:val="24"/>
          <w:szCs w:val="24"/>
          <w:vertAlign w:val="superscript"/>
        </w:rPr>
        <w:t>*</w:t>
      </w:r>
      <w:r>
        <w:rPr>
          <w:rFonts w:ascii="Arial" w:hAnsi="Arial" w:cs="Arial"/>
          <w:sz w:val="24"/>
          <w:szCs w:val="24"/>
        </w:rPr>
        <w:t xml:space="preserve">, </w:t>
      </w:r>
      <w:r w:rsidRPr="00CB45B3">
        <w:rPr>
          <w:rFonts w:ascii="Arial" w:hAnsi="Arial" w:cs="Arial"/>
          <w:color w:val="0070C0"/>
          <w:sz w:val="24"/>
          <w:szCs w:val="24"/>
        </w:rPr>
        <w:t>Nombres_Apellidos_autor_</w:t>
      </w:r>
      <w:r w:rsidRPr="00CB45B3">
        <w:rPr>
          <w:rFonts w:ascii="Arial" w:hAnsi="Arial" w:cs="Arial"/>
          <w:color w:val="0070C0"/>
          <w:sz w:val="24"/>
          <w:szCs w:val="24"/>
        </w:rPr>
        <w:t>2</w:t>
      </w:r>
      <w:r w:rsidRPr="001D6945">
        <w:rPr>
          <w:rFonts w:ascii="Arial" w:hAnsi="Arial" w:cs="Arial"/>
          <w:sz w:val="24"/>
          <w:szCs w:val="24"/>
          <w:vertAlign w:val="superscript"/>
        </w:rPr>
        <w:t>2</w:t>
      </w:r>
      <w:r>
        <w:rPr>
          <w:rFonts w:ascii="Arial" w:hAnsi="Arial" w:cs="Arial"/>
          <w:sz w:val="24"/>
          <w:szCs w:val="24"/>
        </w:rPr>
        <w:t xml:space="preserve">, </w:t>
      </w:r>
      <w:r w:rsidRPr="00CB45B3">
        <w:rPr>
          <w:rFonts w:ascii="Arial" w:hAnsi="Arial" w:cs="Arial"/>
          <w:color w:val="0070C0"/>
          <w:sz w:val="24"/>
          <w:szCs w:val="24"/>
        </w:rPr>
        <w:t>…</w:t>
      </w:r>
    </w:p>
    <w:p w14:paraId="3BBDD0E0" w14:textId="7C030480" w:rsidR="001D6945" w:rsidRDefault="001D6945" w:rsidP="001D6945">
      <w:pPr>
        <w:spacing w:after="0" w:line="240" w:lineRule="auto"/>
        <w:rPr>
          <w:rFonts w:ascii="Arial" w:hAnsi="Arial" w:cs="Arial"/>
          <w:sz w:val="24"/>
          <w:szCs w:val="24"/>
        </w:rPr>
      </w:pPr>
    </w:p>
    <w:p w14:paraId="1AD0AE9E" w14:textId="24935CF7" w:rsidR="001D6945" w:rsidRDefault="001D6945" w:rsidP="001D6945">
      <w:pPr>
        <w:spacing w:after="0" w:line="240" w:lineRule="auto"/>
        <w:rPr>
          <w:rFonts w:ascii="Arial" w:hAnsi="Arial" w:cs="Arial"/>
          <w:sz w:val="24"/>
          <w:szCs w:val="24"/>
        </w:rPr>
      </w:pPr>
      <w:r w:rsidRPr="00CB45B3">
        <w:rPr>
          <w:rFonts w:ascii="Arial" w:hAnsi="Arial" w:cs="Arial"/>
          <w:sz w:val="24"/>
          <w:szCs w:val="24"/>
          <w:vertAlign w:val="superscript"/>
        </w:rPr>
        <w:t>1</w:t>
      </w:r>
      <w:r>
        <w:rPr>
          <w:rFonts w:ascii="Arial" w:hAnsi="Arial" w:cs="Arial"/>
          <w:sz w:val="24"/>
          <w:szCs w:val="24"/>
        </w:rPr>
        <w:t xml:space="preserve"> </w:t>
      </w:r>
      <w:proofErr w:type="gramStart"/>
      <w:r w:rsidRPr="00CB45B3">
        <w:rPr>
          <w:rFonts w:ascii="Arial" w:hAnsi="Arial" w:cs="Arial"/>
          <w:color w:val="0070C0"/>
          <w:sz w:val="24"/>
          <w:szCs w:val="24"/>
        </w:rPr>
        <w:t>Afiliación</w:t>
      </w:r>
      <w:proofErr w:type="gramEnd"/>
      <w:r w:rsidRPr="00CB45B3">
        <w:rPr>
          <w:rFonts w:ascii="Arial" w:hAnsi="Arial" w:cs="Arial"/>
          <w:color w:val="0070C0"/>
          <w:sz w:val="24"/>
          <w:szCs w:val="24"/>
        </w:rPr>
        <w:t xml:space="preserve"> autor 1 (nombre de la institución, dirección, ciudad, país)</w:t>
      </w:r>
    </w:p>
    <w:p w14:paraId="44623377" w14:textId="712369F0" w:rsidR="001D6945" w:rsidRPr="001D6945" w:rsidRDefault="001D6945" w:rsidP="001D6945">
      <w:pPr>
        <w:spacing w:after="0" w:line="240" w:lineRule="auto"/>
        <w:rPr>
          <w:rFonts w:ascii="Arial" w:hAnsi="Arial" w:cs="Arial"/>
          <w:sz w:val="24"/>
          <w:szCs w:val="24"/>
        </w:rPr>
      </w:pPr>
      <w:r w:rsidRPr="00CB45B3">
        <w:rPr>
          <w:rFonts w:ascii="Arial" w:hAnsi="Arial" w:cs="Arial"/>
          <w:sz w:val="24"/>
          <w:szCs w:val="24"/>
          <w:vertAlign w:val="superscript"/>
        </w:rPr>
        <w:t>2</w:t>
      </w:r>
      <w:r>
        <w:rPr>
          <w:rFonts w:ascii="Arial" w:hAnsi="Arial" w:cs="Arial"/>
          <w:sz w:val="24"/>
          <w:szCs w:val="24"/>
        </w:rPr>
        <w:t xml:space="preserve"> </w:t>
      </w:r>
      <w:proofErr w:type="gramStart"/>
      <w:r w:rsidRPr="00CB45B3">
        <w:rPr>
          <w:rFonts w:ascii="Arial" w:hAnsi="Arial" w:cs="Arial"/>
          <w:color w:val="0070C0"/>
          <w:sz w:val="24"/>
          <w:szCs w:val="24"/>
        </w:rPr>
        <w:t>Afiliación</w:t>
      </w:r>
      <w:proofErr w:type="gramEnd"/>
      <w:r w:rsidRPr="00CB45B3">
        <w:rPr>
          <w:rFonts w:ascii="Arial" w:hAnsi="Arial" w:cs="Arial"/>
          <w:color w:val="0070C0"/>
          <w:sz w:val="24"/>
          <w:szCs w:val="24"/>
        </w:rPr>
        <w:t xml:space="preserve"> autor </w:t>
      </w:r>
      <w:r w:rsidRPr="00CB45B3">
        <w:rPr>
          <w:rFonts w:ascii="Arial" w:hAnsi="Arial" w:cs="Arial"/>
          <w:color w:val="0070C0"/>
          <w:sz w:val="24"/>
          <w:szCs w:val="24"/>
        </w:rPr>
        <w:t>2</w:t>
      </w:r>
      <w:r w:rsidRPr="00CB45B3">
        <w:rPr>
          <w:rFonts w:ascii="Arial" w:hAnsi="Arial" w:cs="Arial"/>
          <w:color w:val="0070C0"/>
          <w:sz w:val="24"/>
          <w:szCs w:val="24"/>
        </w:rPr>
        <w:t xml:space="preserve"> (nombre de la institución, dirección, ciudad, país)</w:t>
      </w:r>
    </w:p>
    <w:p w14:paraId="557D3216" w14:textId="1BD69056" w:rsidR="001D6945" w:rsidRPr="00CB45B3" w:rsidRDefault="001D6945" w:rsidP="001D6945">
      <w:pPr>
        <w:spacing w:after="0" w:line="240" w:lineRule="auto"/>
        <w:rPr>
          <w:rFonts w:ascii="Arial" w:hAnsi="Arial" w:cs="Arial"/>
          <w:color w:val="0070C0"/>
          <w:sz w:val="24"/>
          <w:szCs w:val="24"/>
        </w:rPr>
      </w:pPr>
      <w:r w:rsidRPr="00CB45B3">
        <w:rPr>
          <w:rFonts w:ascii="Arial" w:hAnsi="Arial" w:cs="Arial"/>
          <w:color w:val="0070C0"/>
          <w:sz w:val="24"/>
          <w:szCs w:val="24"/>
        </w:rPr>
        <w:t>…</w:t>
      </w:r>
    </w:p>
    <w:p w14:paraId="116BEE37" w14:textId="200DBFBE" w:rsidR="001D6945" w:rsidRDefault="001D6945" w:rsidP="001D6945">
      <w:pPr>
        <w:spacing w:after="0" w:line="240" w:lineRule="auto"/>
        <w:rPr>
          <w:rFonts w:ascii="Arial" w:hAnsi="Arial" w:cs="Arial"/>
          <w:sz w:val="24"/>
          <w:szCs w:val="24"/>
        </w:rPr>
      </w:pPr>
      <w:r w:rsidRPr="00CB45B3">
        <w:rPr>
          <w:rFonts w:ascii="Arial" w:hAnsi="Arial" w:cs="Arial"/>
          <w:sz w:val="24"/>
          <w:szCs w:val="24"/>
          <w:vertAlign w:val="superscript"/>
        </w:rPr>
        <w:t>*</w:t>
      </w:r>
      <w:r>
        <w:rPr>
          <w:rFonts w:ascii="Arial" w:hAnsi="Arial" w:cs="Arial"/>
          <w:sz w:val="24"/>
          <w:szCs w:val="24"/>
        </w:rPr>
        <w:t xml:space="preserve"> Autor de contacto. Correo electrónico</w:t>
      </w:r>
      <w:r w:rsidRPr="00CB45B3">
        <w:rPr>
          <w:rFonts w:ascii="Arial" w:hAnsi="Arial" w:cs="Arial"/>
          <w:color w:val="0070C0"/>
          <w:sz w:val="24"/>
          <w:szCs w:val="24"/>
        </w:rPr>
        <w:t>: _______@_____</w:t>
      </w:r>
      <w:proofErr w:type="gramStart"/>
      <w:r w:rsidRPr="00CB45B3">
        <w:rPr>
          <w:rFonts w:ascii="Arial" w:hAnsi="Arial" w:cs="Arial"/>
          <w:color w:val="0070C0"/>
          <w:sz w:val="24"/>
          <w:szCs w:val="24"/>
        </w:rPr>
        <w:t>_._</w:t>
      </w:r>
      <w:proofErr w:type="gramEnd"/>
      <w:r w:rsidRPr="00CB45B3">
        <w:rPr>
          <w:rFonts w:ascii="Arial" w:hAnsi="Arial" w:cs="Arial"/>
          <w:color w:val="0070C0"/>
          <w:sz w:val="24"/>
          <w:szCs w:val="24"/>
        </w:rPr>
        <w:t>__</w:t>
      </w:r>
    </w:p>
    <w:p w14:paraId="7BABE868" w14:textId="77777777" w:rsidR="001D6945" w:rsidRPr="001D6945" w:rsidRDefault="001D6945" w:rsidP="001D6945">
      <w:pPr>
        <w:spacing w:after="0" w:line="240" w:lineRule="auto"/>
        <w:rPr>
          <w:rFonts w:ascii="Arial" w:hAnsi="Arial" w:cs="Arial"/>
          <w:sz w:val="24"/>
          <w:szCs w:val="24"/>
        </w:rPr>
      </w:pPr>
    </w:p>
    <w:p w14:paraId="6811ABAB" w14:textId="08F3B609" w:rsidR="001D6945" w:rsidRDefault="001D6945" w:rsidP="001D6945">
      <w:pPr>
        <w:spacing w:after="0" w:line="240" w:lineRule="auto"/>
        <w:rPr>
          <w:rFonts w:ascii="Arial" w:hAnsi="Arial" w:cs="Arial"/>
          <w:sz w:val="24"/>
          <w:szCs w:val="24"/>
        </w:rPr>
      </w:pPr>
    </w:p>
    <w:p w14:paraId="089B34DD" w14:textId="4FFE2FEE" w:rsidR="001D6945" w:rsidRPr="00CB45B3" w:rsidRDefault="001D6945" w:rsidP="001D6945">
      <w:pPr>
        <w:spacing w:after="0" w:line="240" w:lineRule="auto"/>
        <w:rPr>
          <w:rFonts w:ascii="Arial" w:hAnsi="Arial" w:cs="Arial"/>
          <w:b/>
          <w:bCs/>
          <w:sz w:val="24"/>
          <w:szCs w:val="24"/>
        </w:rPr>
      </w:pPr>
      <w:r w:rsidRPr="00CB45B3">
        <w:rPr>
          <w:rFonts w:ascii="Arial" w:hAnsi="Arial" w:cs="Arial"/>
          <w:b/>
          <w:bCs/>
          <w:sz w:val="24"/>
          <w:szCs w:val="24"/>
        </w:rPr>
        <w:t>Resumen</w:t>
      </w:r>
    </w:p>
    <w:p w14:paraId="65819041" w14:textId="368802CD" w:rsidR="001D6945" w:rsidRDefault="001D6945" w:rsidP="00CB45B3">
      <w:pPr>
        <w:spacing w:after="0" w:line="240" w:lineRule="auto"/>
        <w:jc w:val="both"/>
        <w:rPr>
          <w:rFonts w:ascii="Arial" w:hAnsi="Arial" w:cs="Arial"/>
          <w:sz w:val="24"/>
          <w:szCs w:val="24"/>
        </w:rPr>
      </w:pPr>
    </w:p>
    <w:p w14:paraId="1AE04F9C" w14:textId="3AF1DAFA" w:rsidR="001D6945" w:rsidRPr="00CB45B3" w:rsidRDefault="001D6945" w:rsidP="00CB45B3">
      <w:pPr>
        <w:spacing w:after="0" w:line="240" w:lineRule="auto"/>
        <w:jc w:val="both"/>
        <w:rPr>
          <w:rFonts w:ascii="Arial" w:hAnsi="Arial" w:cs="Arial"/>
          <w:color w:val="0070C0"/>
          <w:sz w:val="24"/>
          <w:szCs w:val="24"/>
        </w:rPr>
      </w:pPr>
      <w:r w:rsidRPr="00CB45B3">
        <w:rPr>
          <w:rFonts w:ascii="Arial" w:hAnsi="Arial" w:cs="Arial"/>
          <w:color w:val="0070C0"/>
          <w:sz w:val="24"/>
          <w:szCs w:val="24"/>
        </w:rPr>
        <w:t>R</w:t>
      </w:r>
      <w:r w:rsidRPr="00CB45B3">
        <w:rPr>
          <w:rFonts w:ascii="Arial" w:hAnsi="Arial" w:cs="Arial"/>
          <w:color w:val="0070C0"/>
          <w:sz w:val="24"/>
          <w:szCs w:val="24"/>
        </w:rPr>
        <w:t>esumen corto del trabajo, que debe indicar su motivación, los resultados más importantes y las conclusiones. El resumen no debe exceder las 250 palabras</w:t>
      </w:r>
      <w:r w:rsidRPr="00CB45B3">
        <w:rPr>
          <w:rFonts w:ascii="Arial" w:hAnsi="Arial" w:cs="Arial"/>
          <w:color w:val="0070C0"/>
          <w:sz w:val="24"/>
          <w:szCs w:val="24"/>
        </w:rPr>
        <w:t>.</w:t>
      </w:r>
    </w:p>
    <w:p w14:paraId="7ACE4C68" w14:textId="57562E50" w:rsidR="001D6945" w:rsidRDefault="001D6945" w:rsidP="00CB45B3">
      <w:pPr>
        <w:spacing w:after="0" w:line="240" w:lineRule="auto"/>
        <w:jc w:val="both"/>
        <w:rPr>
          <w:rFonts w:ascii="Arial" w:hAnsi="Arial" w:cs="Arial"/>
          <w:sz w:val="24"/>
          <w:szCs w:val="24"/>
        </w:rPr>
      </w:pPr>
    </w:p>
    <w:p w14:paraId="1F8E8F5F" w14:textId="3B1EE8C2" w:rsidR="001D6945" w:rsidRDefault="001D6945" w:rsidP="00CB45B3">
      <w:pPr>
        <w:spacing w:after="0" w:line="240" w:lineRule="auto"/>
        <w:jc w:val="both"/>
        <w:rPr>
          <w:rFonts w:ascii="Arial" w:hAnsi="Arial" w:cs="Arial"/>
          <w:sz w:val="24"/>
          <w:szCs w:val="24"/>
        </w:rPr>
      </w:pPr>
    </w:p>
    <w:p w14:paraId="2BD42BA0" w14:textId="596E5114" w:rsidR="001D6945" w:rsidRPr="00CB45B3" w:rsidRDefault="001D6945" w:rsidP="00CB45B3">
      <w:pPr>
        <w:spacing w:after="0" w:line="240" w:lineRule="auto"/>
        <w:jc w:val="both"/>
        <w:rPr>
          <w:rFonts w:ascii="Arial" w:hAnsi="Arial" w:cs="Arial"/>
          <w:b/>
          <w:bCs/>
          <w:sz w:val="24"/>
          <w:szCs w:val="24"/>
        </w:rPr>
      </w:pPr>
      <w:r w:rsidRPr="00CB45B3">
        <w:rPr>
          <w:rFonts w:ascii="Arial" w:hAnsi="Arial" w:cs="Arial"/>
          <w:b/>
          <w:bCs/>
          <w:sz w:val="24"/>
          <w:szCs w:val="24"/>
        </w:rPr>
        <w:t>Abstract</w:t>
      </w:r>
    </w:p>
    <w:p w14:paraId="78294E7E" w14:textId="6B6A8894" w:rsidR="001D6945" w:rsidRDefault="001D6945" w:rsidP="00CB45B3">
      <w:pPr>
        <w:spacing w:after="0" w:line="240" w:lineRule="auto"/>
        <w:jc w:val="both"/>
        <w:rPr>
          <w:rFonts w:ascii="Arial" w:hAnsi="Arial" w:cs="Arial"/>
          <w:sz w:val="24"/>
          <w:szCs w:val="24"/>
        </w:rPr>
      </w:pPr>
    </w:p>
    <w:p w14:paraId="710674D9" w14:textId="3B2C8720" w:rsidR="001D6945" w:rsidRPr="00CB45B3" w:rsidRDefault="001D6945" w:rsidP="00CB45B3">
      <w:pPr>
        <w:spacing w:after="0" w:line="240" w:lineRule="auto"/>
        <w:jc w:val="both"/>
        <w:rPr>
          <w:rFonts w:ascii="Arial" w:hAnsi="Arial" w:cs="Arial"/>
          <w:color w:val="0070C0"/>
          <w:sz w:val="24"/>
          <w:szCs w:val="24"/>
        </w:rPr>
      </w:pPr>
      <w:r w:rsidRPr="00CB45B3">
        <w:rPr>
          <w:rFonts w:ascii="Arial" w:hAnsi="Arial" w:cs="Arial"/>
          <w:color w:val="0070C0"/>
          <w:sz w:val="24"/>
          <w:szCs w:val="24"/>
        </w:rPr>
        <w:t>Versión en inglés del resumen.</w:t>
      </w:r>
    </w:p>
    <w:p w14:paraId="3648B509" w14:textId="11B84539" w:rsidR="001D6945" w:rsidRDefault="001D6945" w:rsidP="00CB45B3">
      <w:pPr>
        <w:spacing w:after="0" w:line="240" w:lineRule="auto"/>
        <w:jc w:val="both"/>
        <w:rPr>
          <w:rFonts w:ascii="Arial" w:hAnsi="Arial" w:cs="Arial"/>
          <w:sz w:val="24"/>
          <w:szCs w:val="24"/>
        </w:rPr>
      </w:pPr>
    </w:p>
    <w:p w14:paraId="61BF30A3" w14:textId="7EB9C24A" w:rsidR="001D6945" w:rsidRDefault="001D6945" w:rsidP="00CB45B3">
      <w:pPr>
        <w:spacing w:after="0" w:line="240" w:lineRule="auto"/>
        <w:jc w:val="both"/>
        <w:rPr>
          <w:rFonts w:ascii="Arial" w:hAnsi="Arial" w:cs="Arial"/>
          <w:sz w:val="24"/>
          <w:szCs w:val="24"/>
        </w:rPr>
      </w:pPr>
    </w:p>
    <w:p w14:paraId="375F925C" w14:textId="196A1FA6" w:rsidR="001D6945" w:rsidRPr="00CB45B3" w:rsidRDefault="001D6945" w:rsidP="00CB45B3">
      <w:pPr>
        <w:spacing w:after="0" w:line="240" w:lineRule="auto"/>
        <w:jc w:val="both"/>
        <w:rPr>
          <w:rFonts w:ascii="Arial" w:hAnsi="Arial" w:cs="Arial"/>
          <w:b/>
          <w:bCs/>
          <w:sz w:val="24"/>
          <w:szCs w:val="24"/>
        </w:rPr>
      </w:pPr>
      <w:r w:rsidRPr="00CB45B3">
        <w:rPr>
          <w:rFonts w:ascii="Arial" w:hAnsi="Arial" w:cs="Arial"/>
          <w:b/>
          <w:bCs/>
          <w:sz w:val="24"/>
          <w:szCs w:val="24"/>
        </w:rPr>
        <w:t>Palabras clave</w:t>
      </w:r>
    </w:p>
    <w:p w14:paraId="174CDDE7" w14:textId="7AE99C0A" w:rsidR="001D6945" w:rsidRDefault="001D6945" w:rsidP="00CB45B3">
      <w:pPr>
        <w:spacing w:after="0" w:line="240" w:lineRule="auto"/>
        <w:jc w:val="both"/>
        <w:rPr>
          <w:rFonts w:ascii="Arial" w:hAnsi="Arial" w:cs="Arial"/>
          <w:sz w:val="24"/>
          <w:szCs w:val="24"/>
        </w:rPr>
      </w:pPr>
    </w:p>
    <w:p w14:paraId="6F142384" w14:textId="0456FE55" w:rsidR="001D6945" w:rsidRPr="00CB45B3" w:rsidRDefault="001D6945" w:rsidP="00CB45B3">
      <w:pPr>
        <w:spacing w:after="0" w:line="240" w:lineRule="auto"/>
        <w:jc w:val="both"/>
        <w:rPr>
          <w:rFonts w:ascii="Arial" w:hAnsi="Arial" w:cs="Arial"/>
          <w:color w:val="0070C0"/>
          <w:sz w:val="24"/>
          <w:szCs w:val="24"/>
        </w:rPr>
      </w:pPr>
      <w:r w:rsidRPr="00CB45B3">
        <w:rPr>
          <w:rFonts w:ascii="Arial" w:hAnsi="Arial" w:cs="Arial"/>
          <w:color w:val="0070C0"/>
          <w:sz w:val="24"/>
          <w:szCs w:val="24"/>
        </w:rPr>
        <w:t>Listado de no más de cinco palabras clave acerca del contenido del artículo. Estas palabras clave se usan con fines de indexación, y por consiguiente es importante una adecuada selección de éstas.</w:t>
      </w:r>
    </w:p>
    <w:p w14:paraId="1867B934" w14:textId="5E38CDD1" w:rsidR="001D6945" w:rsidRDefault="001D6945" w:rsidP="00CB45B3">
      <w:pPr>
        <w:spacing w:after="0" w:line="240" w:lineRule="auto"/>
        <w:jc w:val="both"/>
        <w:rPr>
          <w:rFonts w:ascii="Arial" w:hAnsi="Arial" w:cs="Arial"/>
          <w:sz w:val="24"/>
          <w:szCs w:val="24"/>
        </w:rPr>
      </w:pPr>
    </w:p>
    <w:p w14:paraId="443CA12B" w14:textId="64FFCB15" w:rsidR="001D6945" w:rsidRDefault="001D6945" w:rsidP="00CB45B3">
      <w:pPr>
        <w:spacing w:after="0" w:line="240" w:lineRule="auto"/>
        <w:jc w:val="both"/>
        <w:rPr>
          <w:rFonts w:ascii="Arial" w:hAnsi="Arial" w:cs="Arial"/>
          <w:sz w:val="24"/>
          <w:szCs w:val="24"/>
        </w:rPr>
      </w:pPr>
    </w:p>
    <w:p w14:paraId="441EC403" w14:textId="6B5289B1" w:rsidR="001D6945" w:rsidRDefault="001D6945" w:rsidP="00CB45B3">
      <w:pPr>
        <w:spacing w:after="0" w:line="240" w:lineRule="auto"/>
        <w:jc w:val="both"/>
        <w:rPr>
          <w:rFonts w:ascii="Arial" w:hAnsi="Arial" w:cs="Arial"/>
          <w:sz w:val="24"/>
          <w:szCs w:val="24"/>
        </w:rPr>
      </w:pPr>
    </w:p>
    <w:p w14:paraId="58794D00" w14:textId="052BC17E" w:rsidR="001D6945" w:rsidRPr="00111D3B" w:rsidRDefault="001D6945" w:rsidP="00CB45B3">
      <w:pPr>
        <w:spacing w:after="0" w:line="240" w:lineRule="auto"/>
        <w:jc w:val="both"/>
        <w:rPr>
          <w:rFonts w:ascii="Arial" w:hAnsi="Arial" w:cs="Arial"/>
          <w:b/>
          <w:bCs/>
          <w:sz w:val="28"/>
          <w:szCs w:val="28"/>
        </w:rPr>
      </w:pPr>
      <w:r w:rsidRPr="00111D3B">
        <w:rPr>
          <w:rFonts w:ascii="Arial" w:hAnsi="Arial" w:cs="Arial"/>
          <w:b/>
          <w:bCs/>
          <w:sz w:val="28"/>
          <w:szCs w:val="28"/>
        </w:rPr>
        <w:t>Introducción</w:t>
      </w:r>
    </w:p>
    <w:p w14:paraId="7AAA9FAA" w14:textId="3122FEE0" w:rsidR="001D6945" w:rsidRDefault="001D6945" w:rsidP="00CB45B3">
      <w:pPr>
        <w:spacing w:after="0" w:line="240" w:lineRule="auto"/>
        <w:jc w:val="both"/>
        <w:rPr>
          <w:rFonts w:ascii="Arial" w:hAnsi="Arial" w:cs="Arial"/>
          <w:sz w:val="24"/>
          <w:szCs w:val="24"/>
        </w:rPr>
      </w:pPr>
    </w:p>
    <w:p w14:paraId="2698A407" w14:textId="365D8009" w:rsidR="00CB45B3" w:rsidRPr="00CB45B3" w:rsidRDefault="00CB45B3" w:rsidP="00CB45B3">
      <w:pPr>
        <w:spacing w:after="0" w:line="240" w:lineRule="auto"/>
        <w:jc w:val="both"/>
        <w:rPr>
          <w:rFonts w:ascii="Arial" w:hAnsi="Arial" w:cs="Arial"/>
          <w:color w:val="0070C0"/>
          <w:sz w:val="24"/>
          <w:szCs w:val="24"/>
        </w:rPr>
      </w:pPr>
      <w:r w:rsidRPr="00CB45B3">
        <w:rPr>
          <w:rFonts w:ascii="Arial" w:hAnsi="Arial" w:cs="Arial"/>
          <w:color w:val="0070C0"/>
          <w:sz w:val="24"/>
          <w:szCs w:val="24"/>
        </w:rPr>
        <w:t>En esta sección, se presentan generalidades sobre el estado del arte y el planteamiento del problema que sirvan como introducción al artículo. La sección busca transmitirle al lector la justificación del trabajo y su objetivo.</w:t>
      </w:r>
    </w:p>
    <w:p w14:paraId="592D7F4D" w14:textId="417985FD" w:rsidR="00CB45B3" w:rsidRDefault="00CB45B3" w:rsidP="00CB45B3">
      <w:pPr>
        <w:spacing w:after="0" w:line="240" w:lineRule="auto"/>
        <w:jc w:val="both"/>
        <w:rPr>
          <w:rFonts w:ascii="Arial" w:hAnsi="Arial" w:cs="Arial"/>
          <w:sz w:val="24"/>
          <w:szCs w:val="24"/>
        </w:rPr>
      </w:pPr>
    </w:p>
    <w:p w14:paraId="6E160CA8" w14:textId="77777777" w:rsidR="00CB45B3" w:rsidRDefault="00CB45B3" w:rsidP="00CB45B3">
      <w:pPr>
        <w:spacing w:after="0" w:line="240" w:lineRule="auto"/>
        <w:jc w:val="both"/>
        <w:rPr>
          <w:rFonts w:ascii="Arial" w:hAnsi="Arial" w:cs="Arial"/>
          <w:sz w:val="24"/>
          <w:szCs w:val="24"/>
        </w:rPr>
      </w:pPr>
    </w:p>
    <w:p w14:paraId="14FD2C64" w14:textId="4F9CC461" w:rsidR="001D6945" w:rsidRDefault="001D6945" w:rsidP="00CB45B3">
      <w:pPr>
        <w:spacing w:after="0" w:line="240" w:lineRule="auto"/>
        <w:jc w:val="both"/>
        <w:rPr>
          <w:rFonts w:ascii="Arial" w:hAnsi="Arial" w:cs="Arial"/>
          <w:sz w:val="24"/>
          <w:szCs w:val="24"/>
        </w:rPr>
      </w:pPr>
    </w:p>
    <w:p w14:paraId="4C26A517" w14:textId="4C989321" w:rsidR="001D6945" w:rsidRPr="00111D3B" w:rsidRDefault="001D6945" w:rsidP="00CB45B3">
      <w:pPr>
        <w:spacing w:after="0" w:line="240" w:lineRule="auto"/>
        <w:jc w:val="both"/>
        <w:rPr>
          <w:rFonts w:ascii="Arial" w:hAnsi="Arial" w:cs="Arial"/>
          <w:b/>
          <w:bCs/>
          <w:sz w:val="28"/>
          <w:szCs w:val="28"/>
        </w:rPr>
      </w:pPr>
      <w:r w:rsidRPr="00111D3B">
        <w:rPr>
          <w:rFonts w:ascii="Arial" w:hAnsi="Arial" w:cs="Arial"/>
          <w:b/>
          <w:bCs/>
          <w:sz w:val="28"/>
          <w:szCs w:val="28"/>
        </w:rPr>
        <w:t>Metodología</w:t>
      </w:r>
    </w:p>
    <w:p w14:paraId="145129C4" w14:textId="39335EE1" w:rsidR="001D6945" w:rsidRDefault="001D6945" w:rsidP="00CB45B3">
      <w:pPr>
        <w:spacing w:after="0" w:line="240" w:lineRule="auto"/>
        <w:jc w:val="both"/>
        <w:rPr>
          <w:rFonts w:ascii="Arial" w:hAnsi="Arial" w:cs="Arial"/>
          <w:sz w:val="24"/>
          <w:szCs w:val="24"/>
        </w:rPr>
      </w:pPr>
    </w:p>
    <w:p w14:paraId="02CBB017" w14:textId="763E0190" w:rsidR="00E703FA" w:rsidRPr="00E703FA" w:rsidRDefault="00E703FA" w:rsidP="00CB45B3">
      <w:pPr>
        <w:spacing w:after="0" w:line="240" w:lineRule="auto"/>
        <w:jc w:val="both"/>
        <w:rPr>
          <w:rFonts w:ascii="Arial" w:hAnsi="Arial" w:cs="Arial"/>
          <w:color w:val="0070C0"/>
          <w:sz w:val="24"/>
          <w:szCs w:val="24"/>
        </w:rPr>
      </w:pPr>
      <w:r w:rsidRPr="00E703FA">
        <w:rPr>
          <w:rFonts w:ascii="Arial" w:hAnsi="Arial" w:cs="Arial"/>
          <w:color w:val="0070C0"/>
          <w:sz w:val="24"/>
          <w:szCs w:val="24"/>
        </w:rPr>
        <w:t>En esta sección se describe lo que se decidió ejecutar para resolver o contribuir a la mejora del problema tratado en la introducción. El objetivo de esta parte es mencionar las etapas que fueron llevadas a cabo, sin mencionar resultados</w:t>
      </w:r>
      <w:r>
        <w:rPr>
          <w:rFonts w:ascii="Arial" w:hAnsi="Arial" w:cs="Arial"/>
          <w:color w:val="0070C0"/>
          <w:sz w:val="24"/>
          <w:szCs w:val="24"/>
        </w:rPr>
        <w:t xml:space="preserve">, con una descripción </w:t>
      </w:r>
      <w:r>
        <w:rPr>
          <w:rFonts w:ascii="Arial" w:hAnsi="Arial" w:cs="Arial"/>
          <w:color w:val="0070C0"/>
          <w:sz w:val="24"/>
          <w:szCs w:val="24"/>
        </w:rPr>
        <w:lastRenderedPageBreak/>
        <w:t>suficientemente detallada como para que el lector entienda el alcance del trabajo, e incluso un grupo independiente pudiera replicar los resultados o realizar una extensión del trabajo</w:t>
      </w:r>
      <w:r w:rsidRPr="00E703FA">
        <w:rPr>
          <w:rFonts w:ascii="Arial" w:hAnsi="Arial" w:cs="Arial"/>
          <w:color w:val="0070C0"/>
          <w:sz w:val="24"/>
          <w:szCs w:val="24"/>
        </w:rPr>
        <w:t>.</w:t>
      </w:r>
    </w:p>
    <w:p w14:paraId="68A011EC" w14:textId="77777777" w:rsidR="00E703FA" w:rsidRDefault="00E703FA" w:rsidP="00CB45B3">
      <w:pPr>
        <w:spacing w:after="0" w:line="240" w:lineRule="auto"/>
        <w:jc w:val="both"/>
        <w:rPr>
          <w:rFonts w:ascii="Arial" w:hAnsi="Arial" w:cs="Arial"/>
          <w:sz w:val="24"/>
          <w:szCs w:val="24"/>
        </w:rPr>
      </w:pPr>
    </w:p>
    <w:p w14:paraId="363A9704" w14:textId="77777777" w:rsidR="00E703FA" w:rsidRDefault="00E703FA" w:rsidP="00CB45B3">
      <w:pPr>
        <w:spacing w:after="0" w:line="240" w:lineRule="auto"/>
        <w:jc w:val="both"/>
        <w:rPr>
          <w:rFonts w:ascii="Arial" w:hAnsi="Arial" w:cs="Arial"/>
          <w:sz w:val="24"/>
          <w:szCs w:val="24"/>
        </w:rPr>
      </w:pPr>
    </w:p>
    <w:p w14:paraId="2CFFEC8F" w14:textId="7122F134" w:rsidR="001D6945" w:rsidRDefault="001D6945" w:rsidP="00CB45B3">
      <w:pPr>
        <w:spacing w:after="0" w:line="240" w:lineRule="auto"/>
        <w:jc w:val="both"/>
        <w:rPr>
          <w:rFonts w:ascii="Arial" w:hAnsi="Arial" w:cs="Arial"/>
          <w:sz w:val="24"/>
          <w:szCs w:val="24"/>
        </w:rPr>
      </w:pPr>
    </w:p>
    <w:p w14:paraId="648C4E20" w14:textId="3D7FD53B" w:rsidR="001D6945" w:rsidRPr="00111D3B" w:rsidRDefault="001D6945" w:rsidP="00CB45B3">
      <w:pPr>
        <w:spacing w:after="0" w:line="240" w:lineRule="auto"/>
        <w:jc w:val="both"/>
        <w:rPr>
          <w:rFonts w:ascii="Arial" w:hAnsi="Arial" w:cs="Arial"/>
          <w:b/>
          <w:bCs/>
          <w:sz w:val="28"/>
          <w:szCs w:val="28"/>
        </w:rPr>
      </w:pPr>
      <w:r w:rsidRPr="00111D3B">
        <w:rPr>
          <w:rFonts w:ascii="Arial" w:hAnsi="Arial" w:cs="Arial"/>
          <w:b/>
          <w:bCs/>
          <w:sz w:val="28"/>
          <w:szCs w:val="28"/>
        </w:rPr>
        <w:t>Resultados</w:t>
      </w:r>
    </w:p>
    <w:p w14:paraId="6C24144B" w14:textId="43CED6B1" w:rsidR="001D6945" w:rsidRDefault="001D6945" w:rsidP="00CB45B3">
      <w:pPr>
        <w:spacing w:after="0" w:line="240" w:lineRule="auto"/>
        <w:jc w:val="both"/>
        <w:rPr>
          <w:rFonts w:ascii="Arial" w:hAnsi="Arial" w:cs="Arial"/>
          <w:sz w:val="24"/>
          <w:szCs w:val="24"/>
        </w:rPr>
      </w:pPr>
    </w:p>
    <w:p w14:paraId="710F14FF" w14:textId="1E85DEFD" w:rsidR="00E703FA" w:rsidRPr="00E703FA" w:rsidRDefault="00E703FA" w:rsidP="00CB45B3">
      <w:pPr>
        <w:spacing w:after="0" w:line="240" w:lineRule="auto"/>
        <w:jc w:val="both"/>
        <w:rPr>
          <w:rFonts w:ascii="Arial" w:hAnsi="Arial" w:cs="Arial"/>
          <w:color w:val="0070C0"/>
          <w:sz w:val="24"/>
          <w:szCs w:val="24"/>
        </w:rPr>
      </w:pPr>
      <w:r w:rsidRPr="00E703FA">
        <w:rPr>
          <w:rFonts w:ascii="Arial" w:hAnsi="Arial" w:cs="Arial"/>
          <w:color w:val="0070C0"/>
          <w:sz w:val="24"/>
          <w:szCs w:val="24"/>
        </w:rPr>
        <w:t>Descripción de los resultados obtenidos</w:t>
      </w:r>
      <w:r w:rsidR="001F777E">
        <w:rPr>
          <w:rFonts w:ascii="Arial" w:hAnsi="Arial" w:cs="Arial"/>
          <w:color w:val="0070C0"/>
          <w:sz w:val="24"/>
          <w:szCs w:val="24"/>
        </w:rPr>
        <w:t>, en las diferentes actividades mencionadas en la metodología que arrojan resultados</w:t>
      </w:r>
      <w:r w:rsidRPr="00E703FA">
        <w:rPr>
          <w:rFonts w:ascii="Arial" w:hAnsi="Arial" w:cs="Arial"/>
          <w:color w:val="0070C0"/>
          <w:sz w:val="24"/>
          <w:szCs w:val="24"/>
        </w:rPr>
        <w:t>. Es importante utilizar figuras y tablas para resumir y presentar los resultados.</w:t>
      </w:r>
    </w:p>
    <w:p w14:paraId="6741547A" w14:textId="5052B991" w:rsidR="00E703FA" w:rsidRDefault="00E703FA" w:rsidP="00CB45B3">
      <w:pPr>
        <w:spacing w:after="0" w:line="240" w:lineRule="auto"/>
        <w:jc w:val="both"/>
        <w:rPr>
          <w:rFonts w:ascii="Arial" w:hAnsi="Arial" w:cs="Arial"/>
          <w:sz w:val="24"/>
          <w:szCs w:val="24"/>
        </w:rPr>
      </w:pPr>
    </w:p>
    <w:p w14:paraId="2F9AA6EB" w14:textId="77777777" w:rsidR="00E703FA" w:rsidRDefault="00E703FA" w:rsidP="00CB45B3">
      <w:pPr>
        <w:spacing w:after="0" w:line="240" w:lineRule="auto"/>
        <w:jc w:val="both"/>
        <w:rPr>
          <w:rFonts w:ascii="Arial" w:hAnsi="Arial" w:cs="Arial"/>
          <w:sz w:val="24"/>
          <w:szCs w:val="24"/>
        </w:rPr>
      </w:pPr>
    </w:p>
    <w:p w14:paraId="014BBEF6" w14:textId="51E99C50" w:rsidR="001D6945" w:rsidRDefault="001D6945" w:rsidP="00CB45B3">
      <w:pPr>
        <w:spacing w:after="0" w:line="240" w:lineRule="auto"/>
        <w:jc w:val="both"/>
        <w:rPr>
          <w:rFonts w:ascii="Arial" w:hAnsi="Arial" w:cs="Arial"/>
          <w:sz w:val="24"/>
          <w:szCs w:val="24"/>
        </w:rPr>
      </w:pPr>
    </w:p>
    <w:p w14:paraId="0A1E84B4" w14:textId="6EBDCD77" w:rsidR="001D6945" w:rsidRPr="00111D3B" w:rsidRDefault="001D6945" w:rsidP="00CB45B3">
      <w:pPr>
        <w:spacing w:after="0" w:line="240" w:lineRule="auto"/>
        <w:jc w:val="both"/>
        <w:rPr>
          <w:rFonts w:ascii="Arial" w:hAnsi="Arial" w:cs="Arial"/>
          <w:b/>
          <w:bCs/>
          <w:sz w:val="28"/>
          <w:szCs w:val="28"/>
        </w:rPr>
      </w:pPr>
      <w:r w:rsidRPr="00111D3B">
        <w:rPr>
          <w:rFonts w:ascii="Arial" w:hAnsi="Arial" w:cs="Arial"/>
          <w:b/>
          <w:bCs/>
          <w:sz w:val="28"/>
          <w:szCs w:val="28"/>
        </w:rPr>
        <w:t>Discusión</w:t>
      </w:r>
    </w:p>
    <w:p w14:paraId="0280454C" w14:textId="52EA41F7" w:rsidR="001D6945" w:rsidRDefault="001D6945" w:rsidP="00CB45B3">
      <w:pPr>
        <w:spacing w:after="0" w:line="240" w:lineRule="auto"/>
        <w:jc w:val="both"/>
        <w:rPr>
          <w:rFonts w:ascii="Arial" w:hAnsi="Arial" w:cs="Arial"/>
          <w:sz w:val="24"/>
          <w:szCs w:val="24"/>
        </w:rPr>
      </w:pPr>
    </w:p>
    <w:p w14:paraId="7FF18C66" w14:textId="1AD1C8CD" w:rsidR="00E703FA" w:rsidRPr="00E703FA" w:rsidRDefault="00E703FA" w:rsidP="00CB45B3">
      <w:pPr>
        <w:spacing w:after="0" w:line="240" w:lineRule="auto"/>
        <w:jc w:val="both"/>
        <w:rPr>
          <w:rFonts w:ascii="Arial" w:hAnsi="Arial" w:cs="Arial"/>
          <w:color w:val="0070C0"/>
          <w:sz w:val="24"/>
          <w:szCs w:val="24"/>
        </w:rPr>
      </w:pPr>
      <w:r w:rsidRPr="00E703FA">
        <w:rPr>
          <w:rFonts w:ascii="Arial" w:hAnsi="Arial" w:cs="Arial"/>
          <w:color w:val="0070C0"/>
          <w:sz w:val="24"/>
          <w:szCs w:val="24"/>
        </w:rPr>
        <w:t xml:space="preserve">Análisis y discusión de los resultados obtenidos. </w:t>
      </w:r>
      <w:r>
        <w:rPr>
          <w:rFonts w:ascii="Arial" w:hAnsi="Arial" w:cs="Arial"/>
          <w:color w:val="0070C0"/>
          <w:sz w:val="24"/>
          <w:szCs w:val="24"/>
        </w:rPr>
        <w:t>Un auxiliar importante</w:t>
      </w:r>
      <w:r w:rsidR="001F777E">
        <w:rPr>
          <w:rFonts w:ascii="Arial" w:hAnsi="Arial" w:cs="Arial"/>
          <w:color w:val="0070C0"/>
          <w:sz w:val="24"/>
          <w:szCs w:val="24"/>
        </w:rPr>
        <w:t xml:space="preserve"> para este análisis es la comparación de</w:t>
      </w:r>
      <w:r>
        <w:rPr>
          <w:rFonts w:ascii="Arial" w:hAnsi="Arial" w:cs="Arial"/>
          <w:color w:val="0070C0"/>
          <w:sz w:val="24"/>
          <w:szCs w:val="24"/>
        </w:rPr>
        <w:t xml:space="preserve"> los resultados obtenidos contra resultados de trabajos similares identificados en el estado del arte de la temática. </w:t>
      </w:r>
      <w:r w:rsidRPr="00E703FA">
        <w:rPr>
          <w:rFonts w:ascii="Arial" w:hAnsi="Arial" w:cs="Arial"/>
          <w:color w:val="0070C0"/>
          <w:sz w:val="24"/>
          <w:szCs w:val="24"/>
        </w:rPr>
        <w:t>Esta sección y la anterior pueden fusionarse en una sola, si el equipo de autores lo desea.</w:t>
      </w:r>
    </w:p>
    <w:p w14:paraId="6450057C" w14:textId="6CEF40C8" w:rsidR="00E703FA" w:rsidRDefault="00E703FA" w:rsidP="00CB45B3">
      <w:pPr>
        <w:spacing w:after="0" w:line="240" w:lineRule="auto"/>
        <w:jc w:val="both"/>
        <w:rPr>
          <w:rFonts w:ascii="Arial" w:hAnsi="Arial" w:cs="Arial"/>
          <w:sz w:val="24"/>
          <w:szCs w:val="24"/>
        </w:rPr>
      </w:pPr>
    </w:p>
    <w:p w14:paraId="31953796" w14:textId="77777777" w:rsidR="00E703FA" w:rsidRDefault="00E703FA" w:rsidP="00CB45B3">
      <w:pPr>
        <w:spacing w:after="0" w:line="240" w:lineRule="auto"/>
        <w:jc w:val="both"/>
        <w:rPr>
          <w:rFonts w:ascii="Arial" w:hAnsi="Arial" w:cs="Arial"/>
          <w:sz w:val="24"/>
          <w:szCs w:val="24"/>
        </w:rPr>
      </w:pPr>
    </w:p>
    <w:p w14:paraId="28BF7E3D" w14:textId="555AC3EC" w:rsidR="001D6945" w:rsidRDefault="001D6945" w:rsidP="00CB45B3">
      <w:pPr>
        <w:spacing w:after="0" w:line="240" w:lineRule="auto"/>
        <w:jc w:val="both"/>
        <w:rPr>
          <w:rFonts w:ascii="Arial" w:hAnsi="Arial" w:cs="Arial"/>
          <w:sz w:val="24"/>
          <w:szCs w:val="24"/>
        </w:rPr>
      </w:pPr>
    </w:p>
    <w:p w14:paraId="161B25CE" w14:textId="7B2EA2F7" w:rsidR="001D6945" w:rsidRPr="00111D3B" w:rsidRDefault="001D6945" w:rsidP="00CB45B3">
      <w:pPr>
        <w:spacing w:after="0" w:line="240" w:lineRule="auto"/>
        <w:jc w:val="both"/>
        <w:rPr>
          <w:rFonts w:ascii="Arial" w:hAnsi="Arial" w:cs="Arial"/>
          <w:b/>
          <w:bCs/>
          <w:sz w:val="28"/>
          <w:szCs w:val="28"/>
        </w:rPr>
      </w:pPr>
      <w:r w:rsidRPr="00111D3B">
        <w:rPr>
          <w:rFonts w:ascii="Arial" w:hAnsi="Arial" w:cs="Arial"/>
          <w:b/>
          <w:bCs/>
          <w:sz w:val="28"/>
          <w:szCs w:val="28"/>
        </w:rPr>
        <w:t>Conclusiones</w:t>
      </w:r>
    </w:p>
    <w:p w14:paraId="472ECC40" w14:textId="10C8596B" w:rsidR="001D6945" w:rsidRDefault="001D6945" w:rsidP="00CB45B3">
      <w:pPr>
        <w:spacing w:after="0" w:line="240" w:lineRule="auto"/>
        <w:jc w:val="both"/>
        <w:rPr>
          <w:rFonts w:ascii="Arial" w:hAnsi="Arial" w:cs="Arial"/>
          <w:sz w:val="24"/>
          <w:szCs w:val="24"/>
        </w:rPr>
      </w:pPr>
    </w:p>
    <w:p w14:paraId="711B189D" w14:textId="09E8FF03" w:rsidR="001F777E" w:rsidRPr="001F777E" w:rsidRDefault="001F777E" w:rsidP="00CB45B3">
      <w:pPr>
        <w:spacing w:after="0" w:line="240" w:lineRule="auto"/>
        <w:jc w:val="both"/>
        <w:rPr>
          <w:rFonts w:ascii="Arial" w:hAnsi="Arial" w:cs="Arial"/>
          <w:color w:val="0070C0"/>
          <w:sz w:val="24"/>
          <w:szCs w:val="24"/>
        </w:rPr>
      </w:pPr>
      <w:r w:rsidRPr="001F777E">
        <w:rPr>
          <w:rFonts w:ascii="Arial" w:hAnsi="Arial" w:cs="Arial"/>
          <w:color w:val="0070C0"/>
          <w:sz w:val="24"/>
          <w:szCs w:val="24"/>
        </w:rPr>
        <w:t>Conclusiones que pueden deducirse específicamente de los resultados obtenidos en el trabajo. No es necesario que haya muchas conclusiones, ni es adecuado exagerar el alcance de éstas. Lo importante es que las conclusiones estén sustentadas correctamente en el trabajo realizado.</w:t>
      </w:r>
    </w:p>
    <w:p w14:paraId="16F9003A" w14:textId="77777777" w:rsidR="001F777E" w:rsidRDefault="001F777E" w:rsidP="00CB45B3">
      <w:pPr>
        <w:spacing w:after="0" w:line="240" w:lineRule="auto"/>
        <w:jc w:val="both"/>
        <w:rPr>
          <w:rFonts w:ascii="Arial" w:hAnsi="Arial" w:cs="Arial"/>
          <w:sz w:val="24"/>
          <w:szCs w:val="24"/>
        </w:rPr>
      </w:pPr>
    </w:p>
    <w:p w14:paraId="3C4EABD6" w14:textId="77777777" w:rsidR="00CB45B3" w:rsidRDefault="00CB45B3" w:rsidP="00CB45B3">
      <w:pPr>
        <w:spacing w:after="0" w:line="240" w:lineRule="auto"/>
        <w:jc w:val="both"/>
        <w:rPr>
          <w:rFonts w:ascii="Arial" w:hAnsi="Arial" w:cs="Arial"/>
          <w:sz w:val="24"/>
          <w:szCs w:val="24"/>
        </w:rPr>
      </w:pPr>
    </w:p>
    <w:p w14:paraId="6AE48233" w14:textId="5B63C34E" w:rsidR="001D6945" w:rsidRDefault="001D6945" w:rsidP="00CB45B3">
      <w:pPr>
        <w:spacing w:after="0" w:line="240" w:lineRule="auto"/>
        <w:jc w:val="both"/>
        <w:rPr>
          <w:rFonts w:ascii="Arial" w:hAnsi="Arial" w:cs="Arial"/>
          <w:sz w:val="24"/>
          <w:szCs w:val="24"/>
        </w:rPr>
      </w:pPr>
    </w:p>
    <w:p w14:paraId="1D486D04" w14:textId="0360671E" w:rsidR="001D6945" w:rsidRPr="00111D3B" w:rsidRDefault="001D6945" w:rsidP="00CB45B3">
      <w:pPr>
        <w:spacing w:after="0" w:line="240" w:lineRule="auto"/>
        <w:jc w:val="both"/>
        <w:rPr>
          <w:rFonts w:ascii="Arial" w:hAnsi="Arial" w:cs="Arial"/>
          <w:b/>
          <w:bCs/>
          <w:sz w:val="28"/>
          <w:szCs w:val="28"/>
        </w:rPr>
      </w:pPr>
      <w:r w:rsidRPr="00111D3B">
        <w:rPr>
          <w:rFonts w:ascii="Arial" w:hAnsi="Arial" w:cs="Arial"/>
          <w:b/>
          <w:bCs/>
          <w:sz w:val="28"/>
          <w:szCs w:val="28"/>
        </w:rPr>
        <w:t>Referencias</w:t>
      </w:r>
    </w:p>
    <w:p w14:paraId="2460AE76" w14:textId="2C11A010" w:rsidR="001D6945" w:rsidRDefault="001D6945" w:rsidP="00CB45B3">
      <w:pPr>
        <w:spacing w:after="0" w:line="240" w:lineRule="auto"/>
        <w:jc w:val="both"/>
        <w:rPr>
          <w:rFonts w:ascii="Arial" w:hAnsi="Arial" w:cs="Arial"/>
          <w:sz w:val="24"/>
          <w:szCs w:val="24"/>
        </w:rPr>
      </w:pPr>
    </w:p>
    <w:p w14:paraId="041D54FB" w14:textId="77777777" w:rsidR="001D6945" w:rsidRPr="00CB45B3" w:rsidRDefault="001D6945" w:rsidP="00CB45B3">
      <w:pPr>
        <w:spacing w:after="0" w:line="240" w:lineRule="auto"/>
        <w:jc w:val="both"/>
        <w:rPr>
          <w:rFonts w:ascii="Arial" w:hAnsi="Arial" w:cs="Arial"/>
          <w:color w:val="0070C0"/>
          <w:sz w:val="24"/>
          <w:szCs w:val="24"/>
        </w:rPr>
      </w:pPr>
      <w:r w:rsidRPr="00CB45B3">
        <w:rPr>
          <w:rFonts w:ascii="Arial" w:hAnsi="Arial" w:cs="Arial"/>
          <w:color w:val="0070C0"/>
          <w:sz w:val="24"/>
          <w:szCs w:val="24"/>
        </w:rPr>
        <w:t>Todas las referencias utilizadas deben registrarse al final del texto, en el orden de aparición en el escrito. La numeración se lleva a cabo con números arábigos entre corchetes (por ejemplo, [1]), y de la misma manera se indica el uso de la referencia en el texto. Si se cita en una frase más de una referencia, se indican los números separados por comas entre los mismos corchetes (por ejemplo, [1, 5]). Si se desea indicar varias referencias cuya numeración es consecutiva, se utiliza un guion entre el primer y el último número del grupo de referencias (por ejemplo, [2-5]).</w:t>
      </w:r>
    </w:p>
    <w:p w14:paraId="7451DBDA" w14:textId="77777777" w:rsidR="001D6945" w:rsidRPr="00CB45B3" w:rsidRDefault="001D6945" w:rsidP="00CB45B3">
      <w:pPr>
        <w:spacing w:after="0" w:line="240" w:lineRule="auto"/>
        <w:jc w:val="both"/>
        <w:rPr>
          <w:rFonts w:ascii="Arial" w:hAnsi="Arial" w:cs="Arial"/>
          <w:color w:val="0070C0"/>
          <w:sz w:val="24"/>
          <w:szCs w:val="24"/>
        </w:rPr>
      </w:pPr>
    </w:p>
    <w:p w14:paraId="036C33A6" w14:textId="6C9C3F78" w:rsidR="001D6945" w:rsidRPr="00CB45B3" w:rsidRDefault="001D6945" w:rsidP="00CB45B3">
      <w:pPr>
        <w:spacing w:after="0" w:line="240" w:lineRule="auto"/>
        <w:jc w:val="both"/>
        <w:rPr>
          <w:rFonts w:ascii="Arial" w:hAnsi="Arial" w:cs="Arial"/>
          <w:color w:val="0070C0"/>
          <w:sz w:val="24"/>
          <w:szCs w:val="24"/>
        </w:rPr>
      </w:pPr>
      <w:r w:rsidRPr="00CB45B3">
        <w:rPr>
          <w:rFonts w:ascii="Arial" w:hAnsi="Arial" w:cs="Arial"/>
          <w:color w:val="0070C0"/>
          <w:sz w:val="24"/>
          <w:szCs w:val="24"/>
        </w:rPr>
        <w:t xml:space="preserve">Met&amp;Flu utiliza un estilo de referenciación con la siguiente secuencia de campos para artículos de revistas: (1) autores, (2) año, (3) título de artículo, (4) título de revista, (5) número de revista y (6) páginas. Los autores se indican por sus apellidos, seguidos por las iniciales de sus nombres (sin puntos). Los diferentes autores se separan por comas, </w:t>
      </w:r>
      <w:r w:rsidRPr="00CB45B3">
        <w:rPr>
          <w:rFonts w:ascii="Arial" w:hAnsi="Arial" w:cs="Arial"/>
          <w:color w:val="0070C0"/>
          <w:sz w:val="24"/>
          <w:szCs w:val="24"/>
        </w:rPr>
        <w:lastRenderedPageBreak/>
        <w:t>y se usan nombres completos de las revistas. A continuación</w:t>
      </w:r>
      <w:r w:rsidRPr="00CB45B3">
        <w:rPr>
          <w:rFonts w:ascii="Arial" w:hAnsi="Arial" w:cs="Arial"/>
          <w:color w:val="0070C0"/>
          <w:sz w:val="24"/>
          <w:szCs w:val="24"/>
        </w:rPr>
        <w:t>,</w:t>
      </w:r>
      <w:r w:rsidRPr="00CB45B3">
        <w:rPr>
          <w:rFonts w:ascii="Arial" w:hAnsi="Arial" w:cs="Arial"/>
          <w:color w:val="0070C0"/>
          <w:sz w:val="24"/>
          <w:szCs w:val="24"/>
        </w:rPr>
        <w:t xml:space="preserve"> se presentan algunos ejemplos del orden de elementos que deben usarse en las referencias, de acuerdo </w:t>
      </w:r>
      <w:r w:rsidRPr="00CB45B3">
        <w:rPr>
          <w:rFonts w:ascii="Arial" w:hAnsi="Arial" w:cs="Arial"/>
          <w:color w:val="0070C0"/>
          <w:sz w:val="24"/>
          <w:szCs w:val="24"/>
        </w:rPr>
        <w:t>con e</w:t>
      </w:r>
      <w:r w:rsidRPr="00CB45B3">
        <w:rPr>
          <w:rFonts w:ascii="Arial" w:hAnsi="Arial" w:cs="Arial"/>
          <w:color w:val="0070C0"/>
          <w:sz w:val="24"/>
          <w:szCs w:val="24"/>
        </w:rPr>
        <w:t>l tipo de fuente:</w:t>
      </w:r>
    </w:p>
    <w:p w14:paraId="69061C6D" w14:textId="77777777" w:rsidR="001D6945" w:rsidRPr="00CB45B3" w:rsidRDefault="001D6945" w:rsidP="00CB45B3">
      <w:pPr>
        <w:spacing w:after="0" w:line="240" w:lineRule="auto"/>
        <w:jc w:val="both"/>
        <w:rPr>
          <w:rFonts w:ascii="Arial" w:hAnsi="Arial" w:cs="Arial"/>
          <w:color w:val="0070C0"/>
          <w:sz w:val="24"/>
          <w:szCs w:val="24"/>
        </w:rPr>
      </w:pPr>
    </w:p>
    <w:p w14:paraId="2A7D797C" w14:textId="77777777" w:rsidR="001D6945" w:rsidRPr="00CB45B3" w:rsidRDefault="001D6945" w:rsidP="00CB45B3">
      <w:pPr>
        <w:spacing w:after="0" w:line="240" w:lineRule="auto"/>
        <w:jc w:val="both"/>
        <w:rPr>
          <w:rFonts w:ascii="Arial" w:hAnsi="Arial" w:cs="Arial"/>
          <w:color w:val="0070C0"/>
          <w:sz w:val="24"/>
          <w:szCs w:val="24"/>
        </w:rPr>
      </w:pPr>
      <w:r w:rsidRPr="00CB45B3">
        <w:rPr>
          <w:rFonts w:ascii="Arial" w:hAnsi="Arial" w:cs="Arial"/>
          <w:color w:val="0070C0"/>
          <w:sz w:val="24"/>
          <w:szCs w:val="24"/>
        </w:rPr>
        <w:t>Artículo de revista</w:t>
      </w:r>
    </w:p>
    <w:p w14:paraId="2AAA5580" w14:textId="77777777" w:rsidR="001D6945" w:rsidRPr="00CB45B3" w:rsidRDefault="001D6945" w:rsidP="00CB45B3">
      <w:pPr>
        <w:spacing w:after="0" w:line="240" w:lineRule="auto"/>
        <w:jc w:val="both"/>
        <w:rPr>
          <w:rFonts w:ascii="Arial" w:hAnsi="Arial" w:cs="Arial"/>
          <w:color w:val="0070C0"/>
          <w:sz w:val="24"/>
          <w:szCs w:val="24"/>
        </w:rPr>
      </w:pPr>
      <w:r w:rsidRPr="00CB45B3">
        <w:rPr>
          <w:rFonts w:ascii="Arial" w:hAnsi="Arial" w:cs="Arial"/>
          <w:color w:val="0070C0"/>
          <w:sz w:val="24"/>
          <w:szCs w:val="24"/>
        </w:rPr>
        <w:t>[1] Lee S, Palakornkule C, Domach MM, Grossmann IE. 2000. Recursive MILP model for finding all the alternate optima in LP models for metabolic networks. Computers &amp; Chemical Engineering 24: 711–716.</w:t>
      </w:r>
    </w:p>
    <w:p w14:paraId="639EE5F7" w14:textId="77777777" w:rsidR="001D6945" w:rsidRPr="00CB45B3" w:rsidRDefault="001D6945" w:rsidP="00CB45B3">
      <w:pPr>
        <w:spacing w:after="0" w:line="240" w:lineRule="auto"/>
        <w:jc w:val="both"/>
        <w:rPr>
          <w:rFonts w:ascii="Arial" w:hAnsi="Arial" w:cs="Arial"/>
          <w:color w:val="0070C0"/>
          <w:sz w:val="24"/>
          <w:szCs w:val="24"/>
        </w:rPr>
      </w:pPr>
    </w:p>
    <w:p w14:paraId="61E92618" w14:textId="77777777" w:rsidR="001D6945" w:rsidRPr="00CB45B3" w:rsidRDefault="001D6945" w:rsidP="00CB45B3">
      <w:pPr>
        <w:spacing w:after="0" w:line="240" w:lineRule="auto"/>
        <w:jc w:val="both"/>
        <w:rPr>
          <w:rFonts w:ascii="Arial" w:hAnsi="Arial" w:cs="Arial"/>
          <w:color w:val="0070C0"/>
          <w:sz w:val="24"/>
          <w:szCs w:val="24"/>
        </w:rPr>
      </w:pPr>
      <w:r w:rsidRPr="00CB45B3">
        <w:rPr>
          <w:rFonts w:ascii="Arial" w:hAnsi="Arial" w:cs="Arial"/>
          <w:color w:val="0070C0"/>
          <w:sz w:val="24"/>
          <w:szCs w:val="24"/>
        </w:rPr>
        <w:t>[2] Ortiz Afanador JM. 2010. El problema del sentido de giro del vórtice en los desagües. Met&amp;Flu 2: 67-70.</w:t>
      </w:r>
    </w:p>
    <w:p w14:paraId="4867601A" w14:textId="77777777" w:rsidR="001D6945" w:rsidRPr="00CB45B3" w:rsidRDefault="001D6945" w:rsidP="00CB45B3">
      <w:pPr>
        <w:spacing w:after="0" w:line="240" w:lineRule="auto"/>
        <w:jc w:val="both"/>
        <w:rPr>
          <w:rFonts w:ascii="Arial" w:hAnsi="Arial" w:cs="Arial"/>
          <w:color w:val="0070C0"/>
          <w:sz w:val="24"/>
          <w:szCs w:val="24"/>
        </w:rPr>
      </w:pPr>
    </w:p>
    <w:p w14:paraId="40DEA92D" w14:textId="77777777" w:rsidR="001D6945" w:rsidRPr="00CB45B3" w:rsidRDefault="001D6945" w:rsidP="00CB45B3">
      <w:pPr>
        <w:spacing w:after="0" w:line="240" w:lineRule="auto"/>
        <w:jc w:val="both"/>
        <w:rPr>
          <w:rFonts w:ascii="Arial" w:hAnsi="Arial" w:cs="Arial"/>
          <w:color w:val="0070C0"/>
          <w:sz w:val="24"/>
          <w:szCs w:val="24"/>
        </w:rPr>
      </w:pPr>
      <w:r w:rsidRPr="00CB45B3">
        <w:rPr>
          <w:rFonts w:ascii="Arial" w:hAnsi="Arial" w:cs="Arial"/>
          <w:color w:val="0070C0"/>
          <w:sz w:val="24"/>
          <w:szCs w:val="24"/>
        </w:rPr>
        <w:t>Libro</w:t>
      </w:r>
    </w:p>
    <w:p w14:paraId="390CF41F" w14:textId="77777777" w:rsidR="001D6945" w:rsidRPr="00CB45B3" w:rsidRDefault="001D6945" w:rsidP="00CB45B3">
      <w:pPr>
        <w:spacing w:after="0" w:line="240" w:lineRule="auto"/>
        <w:jc w:val="both"/>
        <w:rPr>
          <w:rFonts w:ascii="Arial" w:hAnsi="Arial" w:cs="Arial"/>
          <w:color w:val="0070C0"/>
          <w:sz w:val="24"/>
          <w:szCs w:val="24"/>
        </w:rPr>
      </w:pPr>
      <w:r w:rsidRPr="00CB45B3">
        <w:rPr>
          <w:rFonts w:ascii="Arial" w:hAnsi="Arial" w:cs="Arial"/>
          <w:color w:val="0070C0"/>
          <w:sz w:val="24"/>
          <w:szCs w:val="24"/>
        </w:rPr>
        <w:t>[3] Montgomery D, Runger G. 2007. Applied statistics and probability for engineers (4 ed.), Wiley &amp; Sons.</w:t>
      </w:r>
    </w:p>
    <w:p w14:paraId="40FE1BC2" w14:textId="77777777" w:rsidR="001D6945" w:rsidRPr="00CB45B3" w:rsidRDefault="001D6945" w:rsidP="00CB45B3">
      <w:pPr>
        <w:spacing w:after="0" w:line="240" w:lineRule="auto"/>
        <w:jc w:val="both"/>
        <w:rPr>
          <w:rFonts w:ascii="Arial" w:hAnsi="Arial" w:cs="Arial"/>
          <w:color w:val="0070C0"/>
          <w:sz w:val="24"/>
          <w:szCs w:val="24"/>
        </w:rPr>
      </w:pPr>
    </w:p>
    <w:p w14:paraId="6F7BBACA" w14:textId="77777777" w:rsidR="001D6945" w:rsidRPr="00CB45B3" w:rsidRDefault="001D6945" w:rsidP="00CB45B3">
      <w:pPr>
        <w:spacing w:after="0" w:line="240" w:lineRule="auto"/>
        <w:jc w:val="both"/>
        <w:rPr>
          <w:rFonts w:ascii="Arial" w:hAnsi="Arial" w:cs="Arial"/>
          <w:color w:val="0070C0"/>
          <w:sz w:val="24"/>
          <w:szCs w:val="24"/>
        </w:rPr>
      </w:pPr>
      <w:r w:rsidRPr="00CB45B3">
        <w:rPr>
          <w:rFonts w:ascii="Arial" w:hAnsi="Arial" w:cs="Arial"/>
          <w:color w:val="0070C0"/>
          <w:sz w:val="24"/>
          <w:szCs w:val="24"/>
        </w:rPr>
        <w:t>Capítulo de libro</w:t>
      </w:r>
    </w:p>
    <w:p w14:paraId="78B9C500" w14:textId="77777777" w:rsidR="001D6945" w:rsidRPr="00CB45B3" w:rsidRDefault="001D6945" w:rsidP="00CB45B3">
      <w:pPr>
        <w:spacing w:after="0" w:line="240" w:lineRule="auto"/>
        <w:jc w:val="both"/>
        <w:rPr>
          <w:rFonts w:ascii="Arial" w:hAnsi="Arial" w:cs="Arial"/>
          <w:color w:val="0070C0"/>
          <w:sz w:val="24"/>
          <w:szCs w:val="24"/>
        </w:rPr>
      </w:pPr>
      <w:r w:rsidRPr="00CB45B3">
        <w:rPr>
          <w:rFonts w:ascii="Arial" w:hAnsi="Arial" w:cs="Arial"/>
          <w:color w:val="0070C0"/>
          <w:sz w:val="24"/>
          <w:szCs w:val="24"/>
        </w:rPr>
        <w:t>[4] Luketich JD, Ginsberg RJ. 1995. Diagnosis and staging of lung cancer. En: Johnson BE, Johnson DH. Lung cancer. New York: Wiley-Liss, Inc.: 161-173.</w:t>
      </w:r>
    </w:p>
    <w:p w14:paraId="09C78751" w14:textId="77777777" w:rsidR="001D6945" w:rsidRPr="00CB45B3" w:rsidRDefault="001D6945" w:rsidP="00CB45B3">
      <w:pPr>
        <w:spacing w:after="0" w:line="240" w:lineRule="auto"/>
        <w:jc w:val="both"/>
        <w:rPr>
          <w:rFonts w:ascii="Arial" w:hAnsi="Arial" w:cs="Arial"/>
          <w:color w:val="0070C0"/>
          <w:sz w:val="24"/>
          <w:szCs w:val="24"/>
        </w:rPr>
      </w:pPr>
    </w:p>
    <w:p w14:paraId="469EDAB5" w14:textId="77777777" w:rsidR="001D6945" w:rsidRPr="00CB45B3" w:rsidRDefault="001D6945" w:rsidP="00CB45B3">
      <w:pPr>
        <w:spacing w:after="0" w:line="240" w:lineRule="auto"/>
        <w:jc w:val="both"/>
        <w:rPr>
          <w:rFonts w:ascii="Arial" w:hAnsi="Arial" w:cs="Arial"/>
          <w:color w:val="0070C0"/>
          <w:sz w:val="24"/>
          <w:szCs w:val="24"/>
        </w:rPr>
      </w:pPr>
      <w:r w:rsidRPr="00CB45B3">
        <w:rPr>
          <w:rFonts w:ascii="Arial" w:hAnsi="Arial" w:cs="Arial"/>
          <w:color w:val="0070C0"/>
          <w:sz w:val="24"/>
          <w:szCs w:val="24"/>
        </w:rPr>
        <w:t>Tesis</w:t>
      </w:r>
    </w:p>
    <w:p w14:paraId="57393901" w14:textId="77777777" w:rsidR="001D6945" w:rsidRPr="00CB45B3" w:rsidRDefault="001D6945" w:rsidP="00CB45B3">
      <w:pPr>
        <w:spacing w:after="0" w:line="240" w:lineRule="auto"/>
        <w:jc w:val="both"/>
        <w:rPr>
          <w:rFonts w:ascii="Arial" w:hAnsi="Arial" w:cs="Arial"/>
          <w:color w:val="0070C0"/>
          <w:sz w:val="24"/>
          <w:szCs w:val="24"/>
        </w:rPr>
      </w:pPr>
      <w:r w:rsidRPr="00CB45B3">
        <w:rPr>
          <w:rFonts w:ascii="Arial" w:hAnsi="Arial" w:cs="Arial"/>
          <w:color w:val="0070C0"/>
          <w:sz w:val="24"/>
          <w:szCs w:val="24"/>
        </w:rPr>
        <w:t>[5] Skylogianni E. 2012. Measurements and modelling of hydrocarbon dew points for natural gases. Tesis de Maestría, Norwegian University of Science and Technology, Noruega.</w:t>
      </w:r>
    </w:p>
    <w:p w14:paraId="494CC0BE" w14:textId="77777777" w:rsidR="001D6945" w:rsidRPr="00CB45B3" w:rsidRDefault="001D6945" w:rsidP="00CB45B3">
      <w:pPr>
        <w:spacing w:after="0" w:line="240" w:lineRule="auto"/>
        <w:jc w:val="both"/>
        <w:rPr>
          <w:rFonts w:ascii="Arial" w:hAnsi="Arial" w:cs="Arial"/>
          <w:color w:val="0070C0"/>
          <w:sz w:val="24"/>
          <w:szCs w:val="24"/>
        </w:rPr>
      </w:pPr>
    </w:p>
    <w:p w14:paraId="208B09A6" w14:textId="77777777" w:rsidR="001D6945" w:rsidRPr="00CB45B3" w:rsidRDefault="001D6945" w:rsidP="00CB45B3">
      <w:pPr>
        <w:spacing w:after="0" w:line="240" w:lineRule="auto"/>
        <w:jc w:val="both"/>
        <w:rPr>
          <w:rFonts w:ascii="Arial" w:hAnsi="Arial" w:cs="Arial"/>
          <w:color w:val="0070C0"/>
          <w:sz w:val="24"/>
          <w:szCs w:val="24"/>
        </w:rPr>
      </w:pPr>
      <w:r w:rsidRPr="00CB45B3">
        <w:rPr>
          <w:rFonts w:ascii="Arial" w:hAnsi="Arial" w:cs="Arial"/>
          <w:color w:val="0070C0"/>
          <w:sz w:val="24"/>
          <w:szCs w:val="24"/>
        </w:rPr>
        <w:t>Recurso en línea</w:t>
      </w:r>
    </w:p>
    <w:p w14:paraId="10FDE9DE" w14:textId="77777777" w:rsidR="001D6945" w:rsidRPr="00CB45B3" w:rsidRDefault="001D6945" w:rsidP="00CB45B3">
      <w:pPr>
        <w:spacing w:after="0" w:line="240" w:lineRule="auto"/>
        <w:jc w:val="both"/>
        <w:rPr>
          <w:rFonts w:ascii="Arial" w:hAnsi="Arial" w:cs="Arial"/>
          <w:color w:val="0070C0"/>
          <w:sz w:val="24"/>
          <w:szCs w:val="24"/>
        </w:rPr>
      </w:pPr>
      <w:r w:rsidRPr="00CB45B3">
        <w:rPr>
          <w:rFonts w:ascii="Arial" w:hAnsi="Arial" w:cs="Arial"/>
          <w:color w:val="0070C0"/>
          <w:sz w:val="24"/>
          <w:szCs w:val="24"/>
        </w:rPr>
        <w:t>[6] International Agency for Research on Cancer. Press Release 221: IARC: Outdoor Air Pollution a Leading Environmental Cause of Cancer Deaths, 17-oct-2013. Disponible en: http://www.iarc.fr/en/media-centre/iarcnews/pdf/pr221_E.pdf. Accedido julio 21, 2014.</w:t>
      </w:r>
    </w:p>
    <w:p w14:paraId="7801A4D7" w14:textId="77777777" w:rsidR="001D6945" w:rsidRPr="00CB45B3" w:rsidRDefault="001D6945" w:rsidP="00CB45B3">
      <w:pPr>
        <w:spacing w:after="0" w:line="240" w:lineRule="auto"/>
        <w:jc w:val="both"/>
        <w:rPr>
          <w:rFonts w:ascii="Arial" w:hAnsi="Arial" w:cs="Arial"/>
          <w:color w:val="0070C0"/>
          <w:sz w:val="24"/>
          <w:szCs w:val="24"/>
        </w:rPr>
      </w:pPr>
    </w:p>
    <w:p w14:paraId="721DB8F9" w14:textId="77777777" w:rsidR="001D6945" w:rsidRPr="00CB45B3" w:rsidRDefault="001D6945" w:rsidP="00CB45B3">
      <w:pPr>
        <w:spacing w:after="0" w:line="240" w:lineRule="auto"/>
        <w:jc w:val="both"/>
        <w:rPr>
          <w:rFonts w:ascii="Arial" w:hAnsi="Arial" w:cs="Arial"/>
          <w:color w:val="0070C0"/>
          <w:sz w:val="24"/>
          <w:szCs w:val="24"/>
        </w:rPr>
      </w:pPr>
      <w:r w:rsidRPr="00CB45B3">
        <w:rPr>
          <w:rFonts w:ascii="Arial" w:hAnsi="Arial" w:cs="Arial"/>
          <w:color w:val="0070C0"/>
          <w:sz w:val="24"/>
          <w:szCs w:val="24"/>
        </w:rPr>
        <w:t>Patente</w:t>
      </w:r>
    </w:p>
    <w:p w14:paraId="3B364C52" w14:textId="794E25CF" w:rsidR="001D6945" w:rsidRPr="00CB45B3" w:rsidRDefault="001D6945" w:rsidP="00CB45B3">
      <w:pPr>
        <w:spacing w:after="0" w:line="240" w:lineRule="auto"/>
        <w:jc w:val="both"/>
        <w:rPr>
          <w:rFonts w:ascii="Arial" w:hAnsi="Arial" w:cs="Arial"/>
          <w:color w:val="0070C0"/>
          <w:sz w:val="24"/>
          <w:szCs w:val="24"/>
        </w:rPr>
      </w:pPr>
      <w:r w:rsidRPr="00CB45B3">
        <w:rPr>
          <w:rFonts w:ascii="Arial" w:hAnsi="Arial" w:cs="Arial"/>
          <w:color w:val="0070C0"/>
          <w:sz w:val="24"/>
          <w:szCs w:val="24"/>
        </w:rPr>
        <w:t>[7] Dietz PH, Leigh DL, Yerazunis WS. 2006. Cellular telephone with ear proximity display and lighting control. Patent US200660166702 A1.</w:t>
      </w:r>
    </w:p>
    <w:sectPr w:rsidR="001D6945" w:rsidRPr="00CB45B3" w:rsidSect="001D6945">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45"/>
    <w:rsid w:val="00033D2C"/>
    <w:rsid w:val="00111D3B"/>
    <w:rsid w:val="001D6945"/>
    <w:rsid w:val="001F777E"/>
    <w:rsid w:val="00336B80"/>
    <w:rsid w:val="008646E7"/>
    <w:rsid w:val="008B4F52"/>
    <w:rsid w:val="00A80849"/>
    <w:rsid w:val="00CB45B3"/>
    <w:rsid w:val="00E703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EC00"/>
  <w15:chartTrackingRefBased/>
  <w15:docId w15:val="{FBE59F7D-C0B4-4406-A744-2EB932BF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B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6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4B0FC-860B-4629-8118-A3AA0B831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728</Words>
  <Characters>4004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CARLOS.GARCIA6@correo.uis.edu.co</dc:creator>
  <cp:keywords/>
  <dc:description/>
  <cp:lastModifiedBy>CARLOS.GARCIA6@correo.uis.edu.co</cp:lastModifiedBy>
  <cp:revision>3</cp:revision>
  <dcterms:created xsi:type="dcterms:W3CDTF">2020-10-13T14:29:00Z</dcterms:created>
  <dcterms:modified xsi:type="dcterms:W3CDTF">2020-10-13T15:27:00Z</dcterms:modified>
</cp:coreProperties>
</file>